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color w:val="0099FF"/>
          <w:kern w:val="0"/>
          <w:sz w:val="33"/>
        </w:rPr>
      </w:pPr>
      <w:r>
        <w:rPr>
          <w:rFonts w:hAnsi="宋体"/>
          <w:b/>
          <w:bCs/>
          <w:color w:val="0099FF"/>
          <w:kern w:val="0"/>
          <w:sz w:val="33"/>
        </w:rPr>
        <w:t>江苏省光伏科学与技术国家重点实验室培育建设点</w:t>
      </w:r>
    </w:p>
    <w:p>
      <w:pPr>
        <w:jc w:val="center"/>
        <w:rPr>
          <w:b/>
          <w:bCs/>
          <w:sz w:val="32"/>
        </w:rPr>
      </w:pPr>
      <w:r>
        <w:rPr>
          <w:rFonts w:hint="eastAsia"/>
          <w:b/>
          <w:bCs/>
          <w:sz w:val="32"/>
        </w:rPr>
        <w:t>开放课题申请指南</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结合江苏省产业结构调整，围绕新能源、新材料等江苏省战略新兴产业，</w:t>
      </w:r>
      <w:r>
        <w:rPr>
          <w:rFonts w:asciiTheme="minorEastAsia" w:hAnsiTheme="minorEastAsia" w:eastAsiaTheme="minorEastAsia"/>
          <w:sz w:val="24"/>
        </w:rPr>
        <w:t>以光伏材料、系统及装备和储能材料与器件的发展、应用及产业化为导向，围绕光伏及储能行业的全产业链，重点开展</w:t>
      </w:r>
      <w:r>
        <w:rPr>
          <w:rFonts w:asciiTheme="minorEastAsia" w:hAnsiTheme="minorEastAsia" w:eastAsiaTheme="minorEastAsia"/>
          <w:kern w:val="0"/>
          <w:sz w:val="24"/>
        </w:rPr>
        <w:t>光伏制造技术与装备</w:t>
      </w:r>
      <w:r>
        <w:rPr>
          <w:rFonts w:asciiTheme="minorEastAsia" w:hAnsiTheme="minorEastAsia" w:eastAsiaTheme="minorEastAsia"/>
          <w:sz w:val="24"/>
        </w:rPr>
        <w:t>、</w:t>
      </w:r>
      <w:r>
        <w:rPr>
          <w:rFonts w:asciiTheme="minorEastAsia" w:hAnsiTheme="minorEastAsia" w:eastAsiaTheme="minorEastAsia"/>
          <w:kern w:val="0"/>
          <w:sz w:val="24"/>
        </w:rPr>
        <w:t>高效低成本太阳能电池及组件技术</w:t>
      </w:r>
      <w:r>
        <w:rPr>
          <w:rFonts w:asciiTheme="minorEastAsia" w:hAnsiTheme="minorEastAsia" w:eastAsiaTheme="minorEastAsia"/>
          <w:sz w:val="24"/>
        </w:rPr>
        <w:t>、</w:t>
      </w:r>
      <w:r>
        <w:rPr>
          <w:rFonts w:asciiTheme="minorEastAsia" w:hAnsiTheme="minorEastAsia" w:eastAsiaTheme="minorEastAsia"/>
          <w:kern w:val="0"/>
          <w:sz w:val="24"/>
        </w:rPr>
        <w:t>光伏及储能材料结构与物理性能</w:t>
      </w:r>
      <w:r>
        <w:rPr>
          <w:rFonts w:asciiTheme="minorEastAsia" w:hAnsiTheme="minorEastAsia" w:eastAsiaTheme="minorEastAsia"/>
          <w:sz w:val="24"/>
        </w:rPr>
        <w:t>、</w:t>
      </w:r>
      <w:r>
        <w:rPr>
          <w:rFonts w:hint="eastAsia" w:asciiTheme="minorEastAsia" w:hAnsiTheme="minorEastAsia" w:eastAsiaTheme="minorEastAsia"/>
          <w:kern w:val="0"/>
          <w:sz w:val="24"/>
          <w:lang w:eastAsia="zh-CN"/>
        </w:rPr>
        <w:t>储能材料及器件</w:t>
      </w:r>
      <w:r>
        <w:rPr>
          <w:rFonts w:asciiTheme="minorEastAsia" w:hAnsiTheme="minorEastAsia" w:eastAsiaTheme="minorEastAsia"/>
          <w:kern w:val="0"/>
          <w:sz w:val="24"/>
        </w:rPr>
        <w:t>等</w:t>
      </w:r>
      <w:r>
        <w:rPr>
          <w:rFonts w:asciiTheme="minorEastAsia" w:hAnsiTheme="minorEastAsia" w:eastAsiaTheme="minorEastAsia"/>
          <w:sz w:val="24"/>
        </w:rPr>
        <w:t>领域</w:t>
      </w:r>
      <w:r>
        <w:rPr>
          <w:rFonts w:hint="eastAsia" w:asciiTheme="minorEastAsia" w:hAnsiTheme="minorEastAsia" w:eastAsiaTheme="minorEastAsia"/>
          <w:sz w:val="24"/>
        </w:rPr>
        <w:t>开展研究，主要内容如下：</w:t>
      </w:r>
    </w:p>
    <w:p>
      <w:pPr>
        <w:spacing w:beforeLines="50" w:afterLines="50" w:line="400" w:lineRule="exact"/>
        <w:rPr>
          <w:rFonts w:asciiTheme="minorEastAsia" w:hAnsiTheme="minorEastAsia" w:eastAsiaTheme="minorEastAsia"/>
          <w:b/>
          <w:sz w:val="24"/>
        </w:rPr>
      </w:pPr>
      <w:r>
        <w:rPr>
          <w:rFonts w:hint="eastAsia" w:asciiTheme="minorEastAsia" w:hAnsiTheme="minorEastAsia" w:eastAsiaTheme="minorEastAsia"/>
          <w:b/>
          <w:sz w:val="24"/>
        </w:rPr>
        <w:t>光伏制造技术与装备</w:t>
      </w:r>
    </w:p>
    <w:p>
      <w:pPr>
        <w:kinsoku w:val="0"/>
        <w:overflowPunct w:val="0"/>
        <w:autoSpaceDE w:val="0"/>
        <w:autoSpaceDN w:val="0"/>
        <w:adjustRightInd w:val="0"/>
        <w:snapToGrid w:val="0"/>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针对国内光伏装备产业的瓶颈问题，重点开展面向太阳能光伏产业的包括原材料制备、组件生产、光伏产品在内的成套成体系装备的数字化设计及制造技术方面的研究。以提高光伏装备技术性能和自动化程度、降低生产成本作为开发目标。</w:t>
      </w:r>
    </w:p>
    <w:p>
      <w:pPr>
        <w:spacing w:beforeLines="50" w:afterLines="50" w:line="400" w:lineRule="exact"/>
        <w:rPr>
          <w:rFonts w:asciiTheme="minorEastAsia" w:hAnsiTheme="minorEastAsia" w:eastAsiaTheme="minorEastAsia"/>
          <w:b/>
          <w:sz w:val="24"/>
        </w:rPr>
      </w:pPr>
      <w:r>
        <w:rPr>
          <w:rFonts w:hint="eastAsia" w:asciiTheme="minorEastAsia" w:hAnsiTheme="minorEastAsia" w:eastAsiaTheme="minorEastAsia"/>
          <w:b/>
          <w:sz w:val="24"/>
        </w:rPr>
        <w:t>高效低成本太阳能电池及组件技术</w:t>
      </w:r>
    </w:p>
    <w:p>
      <w:pPr>
        <w:kinsoku w:val="0"/>
        <w:overflowPunct w:val="0"/>
        <w:autoSpaceDE w:val="0"/>
        <w:autoSpaceDN w:val="0"/>
        <w:adjustRightInd w:val="0"/>
        <w:snapToGrid w:val="0"/>
        <w:spacing w:line="40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研究将光伏材料应用于太阳能电池和组件中，材料内部结构、缺陷及完整性，材料表面和界面特性对太阳能电池性能的影响。研究影响太阳能电池性能的关键因素，设计、开发和制备太阳能电池及组件。建立较为完整的光、电等性能及其交互效应的测试、表征系统；完成对材料性能、质量、制备技术和器件的参数综合分析与评价。</w:t>
      </w:r>
      <w:r>
        <w:rPr>
          <w:rFonts w:hint="eastAsia" w:asciiTheme="minorEastAsia" w:hAnsiTheme="minorEastAsia" w:eastAsiaTheme="minorEastAsia"/>
          <w:bCs/>
          <w:sz w:val="24"/>
        </w:rPr>
        <w:t xml:space="preserve"> </w:t>
      </w:r>
    </w:p>
    <w:p>
      <w:pPr>
        <w:spacing w:beforeLines="50" w:afterLines="50" w:line="400" w:lineRule="exact"/>
        <w:rPr>
          <w:rFonts w:asciiTheme="minorEastAsia" w:hAnsiTheme="minorEastAsia" w:eastAsiaTheme="minorEastAsia"/>
          <w:b/>
          <w:sz w:val="24"/>
        </w:rPr>
      </w:pPr>
      <w:r>
        <w:rPr>
          <w:rFonts w:asciiTheme="minorEastAsia" w:hAnsiTheme="minorEastAsia" w:eastAsiaTheme="minorEastAsia"/>
          <w:b/>
          <w:sz w:val="24"/>
        </w:rPr>
        <w:t>储能</w:t>
      </w:r>
      <w:r>
        <w:rPr>
          <w:rFonts w:hint="eastAsia" w:asciiTheme="minorEastAsia" w:hAnsiTheme="minorEastAsia" w:eastAsiaTheme="minorEastAsia"/>
          <w:b/>
          <w:sz w:val="24"/>
        </w:rPr>
        <w:t>材料及</w:t>
      </w:r>
      <w:r>
        <w:rPr>
          <w:rFonts w:asciiTheme="minorEastAsia" w:hAnsiTheme="minorEastAsia" w:eastAsiaTheme="minorEastAsia"/>
          <w:b/>
          <w:sz w:val="24"/>
        </w:rPr>
        <w:t>技术</w:t>
      </w:r>
    </w:p>
    <w:p>
      <w:pPr>
        <w:spacing w:line="40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解决实现高性能的锂</w:t>
      </w:r>
      <w:r>
        <w:rPr>
          <w:rFonts w:hint="eastAsia" w:asciiTheme="minorEastAsia" w:hAnsiTheme="minorEastAsia" w:eastAsiaTheme="minorEastAsia"/>
          <w:sz w:val="24"/>
        </w:rPr>
        <w:t>离子及</w:t>
      </w:r>
      <w:r>
        <w:rPr>
          <w:rFonts w:hint="eastAsia" w:asciiTheme="minorEastAsia" w:hAnsiTheme="minorEastAsia" w:eastAsiaTheme="minorEastAsia"/>
          <w:sz w:val="24"/>
          <w:lang w:eastAsia="zh-CN"/>
        </w:rPr>
        <w:t>锂硫</w:t>
      </w:r>
      <w:r>
        <w:rPr>
          <w:rFonts w:asciiTheme="minorEastAsia" w:hAnsiTheme="minorEastAsia" w:eastAsiaTheme="minorEastAsia"/>
          <w:sz w:val="24"/>
        </w:rPr>
        <w:t>电池商业化和稳定性的关键技术难题。</w:t>
      </w:r>
      <w:r>
        <w:rPr>
          <w:rFonts w:hint="eastAsia" w:asciiTheme="minorEastAsia" w:hAnsiTheme="minorEastAsia" w:eastAsiaTheme="minorEastAsia"/>
          <w:sz w:val="24"/>
        </w:rPr>
        <w:t>研究锂离子、锂硫电池电极材料合成方法，电极处理方法研究，新型电解液的设计和制备研究，新型导电聚合物电极设计和制备研究；燃料电池关键材料及部件。</w:t>
      </w:r>
    </w:p>
    <w:p>
      <w:pPr>
        <w:kinsoku w:val="0"/>
        <w:overflowPunct w:val="0"/>
        <w:autoSpaceDE w:val="0"/>
        <w:autoSpaceDN w:val="0"/>
        <w:adjustRightInd w:val="0"/>
        <w:snapToGrid w:val="0"/>
        <w:spacing w:beforeLines="50" w:afterLines="50" w:line="400" w:lineRule="exact"/>
        <w:rPr>
          <w:rFonts w:asciiTheme="minorEastAsia" w:hAnsiTheme="minorEastAsia" w:eastAsiaTheme="minorEastAsia"/>
          <w:b/>
          <w:sz w:val="24"/>
        </w:rPr>
      </w:pPr>
      <w:r>
        <w:rPr>
          <w:rFonts w:hint="eastAsia" w:asciiTheme="minorEastAsia" w:hAnsiTheme="minorEastAsia" w:eastAsiaTheme="minorEastAsia"/>
          <w:b/>
          <w:sz w:val="24"/>
        </w:rPr>
        <w:t>光伏及储能材料结构与物理性能</w:t>
      </w:r>
    </w:p>
    <w:p>
      <w:pPr>
        <w:kinsoku w:val="0"/>
        <w:overflowPunct w:val="0"/>
        <w:autoSpaceDE w:val="0"/>
        <w:autoSpaceDN w:val="0"/>
        <w:adjustRightInd w:val="0"/>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用量化计算、分子模拟以及介观模拟等方法，揭示材料结构－性能的关系，为光伏材料的制备与应用提供理论基础，超薄钢化玻璃成型及钢化动力学等；建立材料制备加工过程－材料形态结构－材料应用性能之间的关系；对材料微观/介观尺度下存在的基本规律进行研究，揭示材料制备和应用过程中微观/介观层次的相结构及演变过程和机理，获得材料在宏观上体现的性能，从而提供新型光伏材料及储能材料技术应用的理论依据。</w:t>
      </w:r>
    </w:p>
    <w:p>
      <w:pPr>
        <w:spacing w:line="400" w:lineRule="exact"/>
        <w:ind w:firstLine="480" w:firstLineChars="200"/>
        <w:rPr>
          <w:rFonts w:hint="eastAsia" w:asciiTheme="minorEastAsia" w:hAnsiTheme="minorEastAsia" w:eastAsiaTheme="minorEastAsia"/>
          <w:sz w:val="24"/>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04"/>
    <w:rsid w:val="0000452C"/>
    <w:rsid w:val="00014793"/>
    <w:rsid w:val="00016C6A"/>
    <w:rsid w:val="000312BE"/>
    <w:rsid w:val="000429F2"/>
    <w:rsid w:val="000512EC"/>
    <w:rsid w:val="000517DE"/>
    <w:rsid w:val="00082945"/>
    <w:rsid w:val="00097D41"/>
    <w:rsid w:val="000B59DD"/>
    <w:rsid w:val="000C6E22"/>
    <w:rsid w:val="000D309E"/>
    <w:rsid w:val="000E70F7"/>
    <w:rsid w:val="000F19B3"/>
    <w:rsid w:val="00105D0B"/>
    <w:rsid w:val="00113F9F"/>
    <w:rsid w:val="00126F1F"/>
    <w:rsid w:val="00171E3F"/>
    <w:rsid w:val="00177EAC"/>
    <w:rsid w:val="001A1312"/>
    <w:rsid w:val="001C1EBB"/>
    <w:rsid w:val="001C5E1A"/>
    <w:rsid w:val="001C5E78"/>
    <w:rsid w:val="001C6264"/>
    <w:rsid w:val="001D1D2F"/>
    <w:rsid w:val="001D2F3C"/>
    <w:rsid w:val="001E1D86"/>
    <w:rsid w:val="001F287A"/>
    <w:rsid w:val="001F62E2"/>
    <w:rsid w:val="0020298B"/>
    <w:rsid w:val="00211DBF"/>
    <w:rsid w:val="00232842"/>
    <w:rsid w:val="002328D8"/>
    <w:rsid w:val="00243C07"/>
    <w:rsid w:val="002525D1"/>
    <w:rsid w:val="00267A5F"/>
    <w:rsid w:val="002824CD"/>
    <w:rsid w:val="002B6B44"/>
    <w:rsid w:val="002C0ADF"/>
    <w:rsid w:val="002C11F7"/>
    <w:rsid w:val="002C24A8"/>
    <w:rsid w:val="002C3C40"/>
    <w:rsid w:val="002C40F7"/>
    <w:rsid w:val="002C748D"/>
    <w:rsid w:val="002F2710"/>
    <w:rsid w:val="002F74B3"/>
    <w:rsid w:val="00306197"/>
    <w:rsid w:val="00310344"/>
    <w:rsid w:val="003125B2"/>
    <w:rsid w:val="003141B7"/>
    <w:rsid w:val="00340A0F"/>
    <w:rsid w:val="00346A80"/>
    <w:rsid w:val="0035391D"/>
    <w:rsid w:val="003568BD"/>
    <w:rsid w:val="00357B6F"/>
    <w:rsid w:val="00364192"/>
    <w:rsid w:val="00367BA0"/>
    <w:rsid w:val="003A05B1"/>
    <w:rsid w:val="003A216C"/>
    <w:rsid w:val="003B0565"/>
    <w:rsid w:val="003B592C"/>
    <w:rsid w:val="003B6841"/>
    <w:rsid w:val="003C04AB"/>
    <w:rsid w:val="003C5991"/>
    <w:rsid w:val="003E0EE5"/>
    <w:rsid w:val="003F5FBE"/>
    <w:rsid w:val="00401D69"/>
    <w:rsid w:val="00406F7F"/>
    <w:rsid w:val="00416302"/>
    <w:rsid w:val="00431118"/>
    <w:rsid w:val="004358BD"/>
    <w:rsid w:val="0045520A"/>
    <w:rsid w:val="00484804"/>
    <w:rsid w:val="004860D7"/>
    <w:rsid w:val="004875CF"/>
    <w:rsid w:val="004926EB"/>
    <w:rsid w:val="004D74CA"/>
    <w:rsid w:val="004D79F8"/>
    <w:rsid w:val="004F3F5A"/>
    <w:rsid w:val="004F6FFC"/>
    <w:rsid w:val="00501E0D"/>
    <w:rsid w:val="0050308E"/>
    <w:rsid w:val="005075D5"/>
    <w:rsid w:val="00524008"/>
    <w:rsid w:val="00533C1B"/>
    <w:rsid w:val="00544CFB"/>
    <w:rsid w:val="005518C6"/>
    <w:rsid w:val="00563580"/>
    <w:rsid w:val="00575771"/>
    <w:rsid w:val="005C6CBA"/>
    <w:rsid w:val="005E1FC3"/>
    <w:rsid w:val="005E7392"/>
    <w:rsid w:val="005F099B"/>
    <w:rsid w:val="005F1900"/>
    <w:rsid w:val="005F4BDD"/>
    <w:rsid w:val="00607735"/>
    <w:rsid w:val="00613FFB"/>
    <w:rsid w:val="0062706B"/>
    <w:rsid w:val="006323C9"/>
    <w:rsid w:val="0064397D"/>
    <w:rsid w:val="00650736"/>
    <w:rsid w:val="00664DF5"/>
    <w:rsid w:val="006667AB"/>
    <w:rsid w:val="00676833"/>
    <w:rsid w:val="0068167D"/>
    <w:rsid w:val="0068389E"/>
    <w:rsid w:val="006868BE"/>
    <w:rsid w:val="006948DE"/>
    <w:rsid w:val="006A0D4E"/>
    <w:rsid w:val="006E42A7"/>
    <w:rsid w:val="006F42B8"/>
    <w:rsid w:val="006F5C9E"/>
    <w:rsid w:val="006F6B39"/>
    <w:rsid w:val="00726A69"/>
    <w:rsid w:val="00727BDC"/>
    <w:rsid w:val="00735FAB"/>
    <w:rsid w:val="00757836"/>
    <w:rsid w:val="007710E5"/>
    <w:rsid w:val="007B060A"/>
    <w:rsid w:val="007B1487"/>
    <w:rsid w:val="007D04C6"/>
    <w:rsid w:val="007E2C86"/>
    <w:rsid w:val="007F4586"/>
    <w:rsid w:val="00805EF6"/>
    <w:rsid w:val="008253DF"/>
    <w:rsid w:val="00853D05"/>
    <w:rsid w:val="00870AD9"/>
    <w:rsid w:val="008870F0"/>
    <w:rsid w:val="008A54B8"/>
    <w:rsid w:val="008A65BC"/>
    <w:rsid w:val="008A6E2C"/>
    <w:rsid w:val="008B33F0"/>
    <w:rsid w:val="008D2A03"/>
    <w:rsid w:val="008E2D27"/>
    <w:rsid w:val="009404FC"/>
    <w:rsid w:val="0094167A"/>
    <w:rsid w:val="0095559D"/>
    <w:rsid w:val="00962E8E"/>
    <w:rsid w:val="00964916"/>
    <w:rsid w:val="00971D56"/>
    <w:rsid w:val="009726CB"/>
    <w:rsid w:val="00976734"/>
    <w:rsid w:val="009A0C04"/>
    <w:rsid w:val="009C5666"/>
    <w:rsid w:val="00A201EE"/>
    <w:rsid w:val="00A22154"/>
    <w:rsid w:val="00A442B5"/>
    <w:rsid w:val="00A55667"/>
    <w:rsid w:val="00A74243"/>
    <w:rsid w:val="00A749AA"/>
    <w:rsid w:val="00A84875"/>
    <w:rsid w:val="00A93300"/>
    <w:rsid w:val="00A940CA"/>
    <w:rsid w:val="00AA29A1"/>
    <w:rsid w:val="00AA4F47"/>
    <w:rsid w:val="00AB5385"/>
    <w:rsid w:val="00AD2ED7"/>
    <w:rsid w:val="00AE76FE"/>
    <w:rsid w:val="00AF5D9A"/>
    <w:rsid w:val="00AF7D8B"/>
    <w:rsid w:val="00B1389B"/>
    <w:rsid w:val="00B174D3"/>
    <w:rsid w:val="00B2250C"/>
    <w:rsid w:val="00B35B05"/>
    <w:rsid w:val="00B405FF"/>
    <w:rsid w:val="00B650B6"/>
    <w:rsid w:val="00B65639"/>
    <w:rsid w:val="00B6571E"/>
    <w:rsid w:val="00B74375"/>
    <w:rsid w:val="00B76261"/>
    <w:rsid w:val="00B763FC"/>
    <w:rsid w:val="00B94A4D"/>
    <w:rsid w:val="00BA109D"/>
    <w:rsid w:val="00BA3512"/>
    <w:rsid w:val="00BB1EA0"/>
    <w:rsid w:val="00BF3FD3"/>
    <w:rsid w:val="00C163E8"/>
    <w:rsid w:val="00C27091"/>
    <w:rsid w:val="00C30D98"/>
    <w:rsid w:val="00C3185C"/>
    <w:rsid w:val="00C57AA2"/>
    <w:rsid w:val="00CA2ECB"/>
    <w:rsid w:val="00CB0DFF"/>
    <w:rsid w:val="00CC3AAB"/>
    <w:rsid w:val="00CC451B"/>
    <w:rsid w:val="00CC6917"/>
    <w:rsid w:val="00CC6D9C"/>
    <w:rsid w:val="00CF40CB"/>
    <w:rsid w:val="00D00CEE"/>
    <w:rsid w:val="00D143A2"/>
    <w:rsid w:val="00D14B43"/>
    <w:rsid w:val="00D17B83"/>
    <w:rsid w:val="00D31006"/>
    <w:rsid w:val="00D349B6"/>
    <w:rsid w:val="00D41D9E"/>
    <w:rsid w:val="00D466A3"/>
    <w:rsid w:val="00D51D9B"/>
    <w:rsid w:val="00D77A3B"/>
    <w:rsid w:val="00D82831"/>
    <w:rsid w:val="00D94F68"/>
    <w:rsid w:val="00DF315D"/>
    <w:rsid w:val="00E10A0A"/>
    <w:rsid w:val="00E33571"/>
    <w:rsid w:val="00E40E11"/>
    <w:rsid w:val="00E448EC"/>
    <w:rsid w:val="00E555A7"/>
    <w:rsid w:val="00E60BE5"/>
    <w:rsid w:val="00E91669"/>
    <w:rsid w:val="00EA71EF"/>
    <w:rsid w:val="00EB1148"/>
    <w:rsid w:val="00EB120E"/>
    <w:rsid w:val="00EB36D1"/>
    <w:rsid w:val="00EC5A72"/>
    <w:rsid w:val="00ED23ED"/>
    <w:rsid w:val="00EE3263"/>
    <w:rsid w:val="00F06225"/>
    <w:rsid w:val="00F10DFC"/>
    <w:rsid w:val="00F11B72"/>
    <w:rsid w:val="00F11EB3"/>
    <w:rsid w:val="00F12F25"/>
    <w:rsid w:val="00F154B1"/>
    <w:rsid w:val="00F24DE1"/>
    <w:rsid w:val="00F27100"/>
    <w:rsid w:val="00F34E5E"/>
    <w:rsid w:val="00F522F8"/>
    <w:rsid w:val="00F60ACF"/>
    <w:rsid w:val="00F63113"/>
    <w:rsid w:val="00F65BD8"/>
    <w:rsid w:val="00F70777"/>
    <w:rsid w:val="00F7513E"/>
    <w:rsid w:val="00FA2C1A"/>
    <w:rsid w:val="00FA3B34"/>
    <w:rsid w:val="00FA521D"/>
    <w:rsid w:val="00FB4450"/>
    <w:rsid w:val="00FC2418"/>
    <w:rsid w:val="00FC34F8"/>
    <w:rsid w:val="00FE749F"/>
    <w:rsid w:val="00FF0887"/>
    <w:rsid w:val="10474A09"/>
    <w:rsid w:val="3237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zhengwen"/>
    <w:basedOn w:val="1"/>
    <w:uiPriority w:val="0"/>
    <w:pPr>
      <w:widowControl/>
      <w:spacing w:before="100" w:beforeAutospacing="1" w:after="100" w:afterAutospacing="1" w:line="360" w:lineRule="auto"/>
      <w:jc w:val="left"/>
    </w:pPr>
    <w:rPr>
      <w:rFonts w:ascii="宋体" w:hAnsi="宋体" w:cs="宋体"/>
      <w:color w:val="000000"/>
      <w:kern w:val="0"/>
      <w:sz w:val="12"/>
      <w:szCs w:val="12"/>
    </w:rPr>
  </w:style>
  <w:style w:type="paragraph"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Words>
  <Characters>663</Characters>
  <Lines>5</Lines>
  <Paragraphs>1</Paragraphs>
  <TotalTime>0</TotalTime>
  <ScaleCrop>false</ScaleCrop>
  <LinksUpToDate>false</LinksUpToDate>
  <CharactersWithSpaces>778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2018-09-22T13:08:00Z</dcterms:created>
  <dc:creator>lenovo</dc:creator>
  <cp:lastModifiedBy>lenovo</cp:lastModifiedBy>
  <dcterms:modified xsi:type="dcterms:W3CDTF">2019-09-09T00:19:07Z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